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7321" w:rsidRPr="00077321" w:rsidRDefault="004D476D" w:rsidP="004D476D">
      <w:pPr>
        <w:jc w:val="center"/>
        <w:rPr>
          <w:rFonts w:ascii="Traditional Arabic" w:hAnsi="Traditional Arabic" w:cs="Traditional Arabic" w:hint="cs"/>
          <w:b/>
          <w:bCs/>
          <w:sz w:val="32"/>
          <w:szCs w:val="32"/>
          <w:rtl/>
        </w:rPr>
      </w:pPr>
      <w:bookmarkStart w:id="0" w:name="_GoBack"/>
      <w:r>
        <w:rPr>
          <w:rFonts w:ascii="Traditional Arabic" w:hAnsi="Traditional Arabic" w:cs="Traditional Arabic" w:hint="cs"/>
          <w:b/>
          <w:bCs/>
          <w:sz w:val="32"/>
          <w:szCs w:val="32"/>
          <w:rtl/>
        </w:rPr>
        <w:t>أربعة</w:t>
      </w:r>
      <w:r w:rsidR="00077321" w:rsidRPr="00077321">
        <w:rPr>
          <w:rFonts w:ascii="Traditional Arabic" w:hAnsi="Traditional Arabic" w:cs="Traditional Arabic" w:hint="cs"/>
          <w:b/>
          <w:bCs/>
          <w:sz w:val="32"/>
          <w:szCs w:val="32"/>
          <w:rtl/>
        </w:rPr>
        <w:t xml:space="preserve"> استنباطات جديدة من القرآن المجيد</w:t>
      </w:r>
    </w:p>
    <w:bookmarkEnd w:id="0"/>
    <w:p w:rsidR="00077321" w:rsidRDefault="00077321" w:rsidP="00077321">
      <w:pPr>
        <w:jc w:val="lowKashida"/>
        <w:rPr>
          <w:rFonts w:ascii="Traditional Arabic" w:hAnsi="Traditional Arabic" w:cs="Traditional Arabic"/>
          <w:sz w:val="32"/>
          <w:szCs w:val="32"/>
        </w:rPr>
      </w:pPr>
      <w:r>
        <w:rPr>
          <w:rFonts w:ascii="Traditional Arabic" w:hAnsi="Traditional Arabic" w:cs="Traditional Arabic"/>
          <w:sz w:val="32"/>
          <w:szCs w:val="32"/>
          <w:rtl/>
        </w:rPr>
        <w:t>يجوز</w:t>
      </w:r>
      <w:r>
        <w:rPr>
          <w:rFonts w:ascii="Traditional Arabic" w:hAnsi="Traditional Arabic" w:cs="Traditional Arabic"/>
          <w:sz w:val="32"/>
          <w:szCs w:val="32"/>
          <w:rtl/>
        </w:rPr>
        <w:t xml:space="preserve"> </w:t>
      </w:r>
      <w:r>
        <w:rPr>
          <w:rFonts w:ascii="Traditional Arabic" w:hAnsi="Traditional Arabic" w:cs="Traditional Arabic"/>
          <w:sz w:val="32"/>
          <w:szCs w:val="32"/>
          <w:rtl/>
        </w:rPr>
        <w:t xml:space="preserve">الاستنباط </w:t>
      </w:r>
      <w:r>
        <w:rPr>
          <w:rFonts w:ascii="Traditional Arabic" w:hAnsi="Traditional Arabic" w:cs="Traditional Arabic"/>
          <w:sz w:val="32"/>
          <w:szCs w:val="32"/>
          <w:rtl/>
        </w:rPr>
        <w:t>من القرآن ال</w:t>
      </w:r>
      <w:r>
        <w:rPr>
          <w:rFonts w:ascii="Traditional Arabic" w:hAnsi="Traditional Arabic" w:cs="Traditional Arabic" w:hint="cs"/>
          <w:sz w:val="32"/>
          <w:szCs w:val="32"/>
          <w:rtl/>
        </w:rPr>
        <w:t>كريم</w:t>
      </w:r>
      <w:r>
        <w:rPr>
          <w:rFonts w:ascii="Traditional Arabic" w:hAnsi="Traditional Arabic" w:cs="Traditional Arabic"/>
          <w:sz w:val="32"/>
          <w:szCs w:val="32"/>
          <w:rtl/>
        </w:rPr>
        <w:t xml:space="preserve"> بشرطين هما:</w:t>
      </w:r>
    </w:p>
    <w:p w:rsidR="00077321" w:rsidRDefault="00077321" w:rsidP="00077321">
      <w:pPr>
        <w:jc w:val="lowKashida"/>
        <w:rPr>
          <w:rFonts w:ascii="Traditional Arabic" w:hAnsi="Traditional Arabic" w:cs="Traditional Arabic"/>
          <w:sz w:val="32"/>
          <w:szCs w:val="32"/>
          <w:rtl/>
        </w:rPr>
      </w:pPr>
      <w:r w:rsidRPr="00077321">
        <w:rPr>
          <w:rFonts w:ascii="Traditional Arabic" w:hAnsi="Traditional Arabic" w:cs="Traditional Arabic"/>
          <w:b/>
          <w:bCs/>
          <w:sz w:val="32"/>
          <w:szCs w:val="32"/>
          <w:rtl/>
        </w:rPr>
        <w:t>الشرط الأول:</w:t>
      </w:r>
      <w:r>
        <w:rPr>
          <w:rFonts w:ascii="Traditional Arabic" w:hAnsi="Traditional Arabic" w:cs="Traditional Arabic"/>
          <w:sz w:val="32"/>
          <w:szCs w:val="32"/>
          <w:rtl/>
        </w:rPr>
        <w:t xml:space="preserve"> أن يحتمل المعنى المستنبط ظاهر لفظ القرآن، بما يوافق قواعد اللغة العربية في الإفراد والتركيب.</w:t>
      </w:r>
    </w:p>
    <w:p w:rsidR="00077321" w:rsidRDefault="00077321" w:rsidP="00077321">
      <w:pPr>
        <w:jc w:val="lowKashida"/>
        <w:rPr>
          <w:rFonts w:ascii="Traditional Arabic" w:hAnsi="Traditional Arabic" w:cs="Traditional Arabic"/>
          <w:sz w:val="32"/>
          <w:szCs w:val="32"/>
          <w:rtl/>
        </w:rPr>
      </w:pPr>
      <w:r w:rsidRPr="00077321">
        <w:rPr>
          <w:rFonts w:ascii="Traditional Arabic" w:hAnsi="Traditional Arabic" w:cs="Traditional Arabic"/>
          <w:b/>
          <w:bCs/>
          <w:sz w:val="32"/>
          <w:szCs w:val="32"/>
          <w:rtl/>
        </w:rPr>
        <w:t>الشرط الثاني:</w:t>
      </w:r>
      <w:r>
        <w:rPr>
          <w:rFonts w:ascii="Traditional Arabic" w:hAnsi="Traditional Arabic" w:cs="Traditional Arabic"/>
          <w:sz w:val="32"/>
          <w:szCs w:val="32"/>
          <w:rtl/>
        </w:rPr>
        <w:t xml:space="preserve"> أن لا يخالف المعنى المستنبط صريح القرآن أو السنة الصحيحة، فإن القرآن حق يصدق بعضه بعضا، والسنة حق توافق القرآن ولا تخالفه، فمن أتى باستنباط أو معنى جديد يخالف ما قرره القرآن أو السنة الصحيحة فإنه خطأ يقينا لا يُقبل بحال، وأما إن أتى باستنباط أو معنى جديد يحتمله لفظ القرآن ولا يخالف ما قرره القرآن أو السنة الصحيحة فإنه يُقبل؛ لأن من خصائص القرآن الكريم أنه حمَّال أوجه، وهذا من عظمة القرآن المجيد، فالآية الواحدة قد تُفسر بأكثر من قول إن كانت تلك الأقوال معانيها صحيحة ويحتملها اللفظ القرآني بما يوافق قواعد اللغة العربية.</w:t>
      </w:r>
    </w:p>
    <w:p w:rsidR="00077321" w:rsidRDefault="00077321" w:rsidP="004D476D">
      <w:pPr>
        <w:jc w:val="lowKashida"/>
        <w:rPr>
          <w:rFonts w:ascii="Traditional Arabic" w:hAnsi="Traditional Arabic" w:cs="Traditional Arabic"/>
          <w:b/>
          <w:bCs/>
          <w:sz w:val="32"/>
          <w:szCs w:val="32"/>
          <w:rtl/>
        </w:rPr>
      </w:pPr>
      <w:r>
        <w:rPr>
          <w:rFonts w:ascii="Traditional Arabic" w:hAnsi="Traditional Arabic" w:cs="Traditional Arabic"/>
          <w:b/>
          <w:bCs/>
          <w:sz w:val="32"/>
          <w:szCs w:val="32"/>
          <w:rtl/>
        </w:rPr>
        <w:t xml:space="preserve">وهذه </w:t>
      </w:r>
      <w:r w:rsidR="004D476D">
        <w:rPr>
          <w:rFonts w:ascii="Traditional Arabic" w:hAnsi="Traditional Arabic" w:cs="Traditional Arabic" w:hint="cs"/>
          <w:b/>
          <w:bCs/>
          <w:sz w:val="32"/>
          <w:szCs w:val="32"/>
          <w:rtl/>
        </w:rPr>
        <w:t>أربعة</w:t>
      </w:r>
      <w:r>
        <w:rPr>
          <w:rFonts w:ascii="Traditional Arabic" w:hAnsi="Traditional Arabic" w:cs="Traditional Arabic"/>
          <w:b/>
          <w:bCs/>
          <w:sz w:val="32"/>
          <w:szCs w:val="32"/>
          <w:rtl/>
        </w:rPr>
        <w:t xml:space="preserve"> </w:t>
      </w:r>
      <w:r>
        <w:rPr>
          <w:rFonts w:ascii="Traditional Arabic" w:hAnsi="Traditional Arabic" w:cs="Traditional Arabic" w:hint="cs"/>
          <w:b/>
          <w:bCs/>
          <w:sz w:val="32"/>
          <w:szCs w:val="32"/>
          <w:rtl/>
        </w:rPr>
        <w:t>استنباطات</w:t>
      </w:r>
      <w:r>
        <w:rPr>
          <w:rFonts w:ascii="Traditional Arabic" w:hAnsi="Traditional Arabic" w:cs="Traditional Arabic"/>
          <w:b/>
          <w:bCs/>
          <w:sz w:val="32"/>
          <w:szCs w:val="32"/>
          <w:rtl/>
        </w:rPr>
        <w:t xml:space="preserve"> من القرآن العظيم</w:t>
      </w:r>
      <w:r>
        <w:rPr>
          <w:rFonts w:ascii="Traditional Arabic" w:hAnsi="Traditional Arabic" w:cs="Traditional Arabic"/>
          <w:b/>
          <w:bCs/>
          <w:sz w:val="32"/>
          <w:szCs w:val="32"/>
          <w:rtl/>
        </w:rPr>
        <w:t xml:space="preserve"> </w:t>
      </w:r>
      <w:r>
        <w:rPr>
          <w:rFonts w:ascii="Traditional Arabic" w:hAnsi="Traditional Arabic" w:cs="Traditional Arabic" w:hint="cs"/>
          <w:b/>
          <w:bCs/>
          <w:sz w:val="32"/>
          <w:szCs w:val="32"/>
          <w:rtl/>
        </w:rPr>
        <w:t xml:space="preserve">تتعلق بالعقيدة </w:t>
      </w:r>
      <w:r>
        <w:rPr>
          <w:rFonts w:ascii="Traditional Arabic" w:hAnsi="Traditional Arabic" w:cs="Traditional Arabic"/>
          <w:b/>
          <w:bCs/>
          <w:sz w:val="32"/>
          <w:szCs w:val="32"/>
          <w:rtl/>
        </w:rPr>
        <w:t>فتح الله بها علي</w:t>
      </w:r>
      <w:r>
        <w:rPr>
          <w:rFonts w:ascii="Traditional Arabic" w:hAnsi="Traditional Arabic" w:cs="Traditional Arabic" w:hint="cs"/>
          <w:b/>
          <w:bCs/>
          <w:sz w:val="32"/>
          <w:szCs w:val="32"/>
          <w:rtl/>
        </w:rPr>
        <w:t xml:space="preserve">َّ، والله </w:t>
      </w:r>
      <w:r w:rsidR="004D476D">
        <w:rPr>
          <w:rFonts w:ascii="Traditional Arabic" w:hAnsi="Traditional Arabic" w:cs="Traditional Arabic" w:hint="cs"/>
          <w:b/>
          <w:bCs/>
          <w:sz w:val="32"/>
          <w:szCs w:val="32"/>
          <w:rtl/>
        </w:rPr>
        <w:t>أعلم بكتابه</w:t>
      </w:r>
      <w:r>
        <w:rPr>
          <w:rFonts w:ascii="Traditional Arabic" w:hAnsi="Traditional Arabic" w:cs="Traditional Arabic"/>
          <w:b/>
          <w:bCs/>
          <w:sz w:val="32"/>
          <w:szCs w:val="32"/>
          <w:rtl/>
        </w:rPr>
        <w:t>:</w:t>
      </w:r>
    </w:p>
    <w:p w:rsidR="00077321" w:rsidRPr="004D476D" w:rsidRDefault="00077321" w:rsidP="004D476D">
      <w:pPr>
        <w:pStyle w:val="a3"/>
        <w:numPr>
          <w:ilvl w:val="0"/>
          <w:numId w:val="3"/>
        </w:numPr>
        <w:tabs>
          <w:tab w:val="left" w:pos="84"/>
        </w:tabs>
        <w:jc w:val="lowKashida"/>
        <w:rPr>
          <w:rFonts w:ascii="Traditional Arabic" w:hAnsi="Traditional Arabic" w:cs="Traditional Arabic"/>
          <w:sz w:val="32"/>
          <w:szCs w:val="32"/>
          <w:rtl/>
        </w:rPr>
      </w:pPr>
      <w:r w:rsidRPr="004D476D">
        <w:rPr>
          <w:rFonts w:ascii="Traditional Arabic" w:hAnsi="Traditional Arabic" w:cs="Traditional Arabic"/>
          <w:b/>
          <w:bCs/>
          <w:sz w:val="32"/>
          <w:szCs w:val="32"/>
          <w:rtl/>
        </w:rPr>
        <w:t>فائدة في التفسير لم يذكرها المفسرون تتعلق ببراءة أم المؤمنين عائشة رضي الله عنها:</w:t>
      </w:r>
      <w:r w:rsidR="004D476D" w:rsidRPr="004D476D">
        <w:rPr>
          <w:rFonts w:ascii="Traditional Arabic" w:hAnsi="Traditional Arabic" w:cs="Traditional Arabic" w:hint="cs"/>
          <w:sz w:val="32"/>
          <w:szCs w:val="32"/>
          <w:rtl/>
        </w:rPr>
        <w:t xml:space="preserve"> </w:t>
      </w:r>
      <w:r w:rsidRPr="004D476D">
        <w:rPr>
          <w:rFonts w:ascii="Traditional Arabic" w:hAnsi="Traditional Arabic" w:cs="Traditional Arabic"/>
          <w:sz w:val="32"/>
          <w:szCs w:val="32"/>
          <w:rtl/>
        </w:rPr>
        <w:t>قال الله تعالى: {وَلَوْلَا إِذْ سَمِعْتُمُوهُ قُلْتُمْ مَا يَكُونُ لَنَا أَنْ نَتَكَلَّمَ بِهَذَا سُبْ</w:t>
      </w:r>
      <w:r w:rsidR="004D476D">
        <w:rPr>
          <w:rFonts w:ascii="Traditional Arabic" w:hAnsi="Traditional Arabic" w:cs="Traditional Arabic"/>
          <w:sz w:val="32"/>
          <w:szCs w:val="32"/>
          <w:rtl/>
        </w:rPr>
        <w:t>حَانَكَ هَذَا بُهْتَانٌ عَظِيمٌ</w:t>
      </w:r>
      <w:r w:rsidRPr="004D476D">
        <w:rPr>
          <w:rFonts w:ascii="Traditional Arabic" w:hAnsi="Traditional Arabic" w:cs="Traditional Arabic"/>
          <w:sz w:val="32"/>
          <w:szCs w:val="32"/>
          <w:rtl/>
        </w:rPr>
        <w:t xml:space="preserve">}، لماذا ذكر الله التسبيح في هذه القصة؟! </w:t>
      </w:r>
      <w:r w:rsidR="004D476D">
        <w:rPr>
          <w:rFonts w:ascii="Traditional Arabic" w:hAnsi="Traditional Arabic" w:cs="Traditional Arabic" w:hint="cs"/>
          <w:sz w:val="32"/>
          <w:szCs w:val="32"/>
          <w:rtl/>
        </w:rPr>
        <w:t xml:space="preserve"> </w:t>
      </w:r>
      <w:r w:rsidRPr="004D476D">
        <w:rPr>
          <w:rFonts w:ascii="Traditional Arabic" w:hAnsi="Traditional Arabic" w:cs="Traditional Arabic"/>
          <w:sz w:val="32"/>
          <w:szCs w:val="32"/>
          <w:rtl/>
        </w:rPr>
        <w:t>التسبيح هو التنزيه لله، فقذف عائشة رضي الله عنها فيه تنقيص لله حيث اختار لرسوله امرأة فاجرة والعياذ بالله، وفيه طعن للرسول صلى الله عليه وسلم حيث أمسكها زوجة ولم يفارقها حتى مات!!</w:t>
      </w:r>
    </w:p>
    <w:p w:rsidR="004D476D" w:rsidRPr="004D476D" w:rsidRDefault="00077321" w:rsidP="004D476D">
      <w:pPr>
        <w:pStyle w:val="a3"/>
        <w:numPr>
          <w:ilvl w:val="0"/>
          <w:numId w:val="3"/>
        </w:numPr>
        <w:jc w:val="lowKashida"/>
        <w:rPr>
          <w:rFonts w:ascii="Traditional Arabic" w:hAnsi="Traditional Arabic" w:cs="Traditional Arabic" w:hint="cs"/>
          <w:sz w:val="32"/>
          <w:szCs w:val="32"/>
          <w:rtl/>
        </w:rPr>
      </w:pPr>
      <w:r w:rsidRPr="004D476D">
        <w:rPr>
          <w:rFonts w:ascii="Traditional Arabic" w:hAnsi="Traditional Arabic" w:cs="Traditional Arabic"/>
          <w:b/>
          <w:bCs/>
          <w:sz w:val="32"/>
          <w:szCs w:val="32"/>
          <w:rtl/>
        </w:rPr>
        <w:t>دليل من القرآن على أن الإنسان مسير ومخير لم يذكره المؤلفون في العقائد:</w:t>
      </w:r>
      <w:r w:rsidR="004D476D" w:rsidRPr="004D476D">
        <w:rPr>
          <w:rFonts w:ascii="Traditional Arabic" w:hAnsi="Traditional Arabic" w:cs="Traditional Arabic" w:hint="cs"/>
          <w:sz w:val="32"/>
          <w:szCs w:val="32"/>
          <w:rtl/>
        </w:rPr>
        <w:t xml:space="preserve"> </w:t>
      </w:r>
      <w:r w:rsidRPr="004D476D">
        <w:rPr>
          <w:rFonts w:ascii="Traditional Arabic" w:hAnsi="Traditional Arabic" w:cs="Traditional Arabic"/>
          <w:sz w:val="32"/>
          <w:szCs w:val="32"/>
          <w:rtl/>
        </w:rPr>
        <w:t xml:space="preserve">يذكر علماء أهل السنة أن الإنسان مسير ومخير في نفس الوقت ويستدلون بقوله تعالى: {لِمَنْ شَاءَ مِنْكُمْ أَنْ يَسْتَقِيمَ * وَمَا تَشَاءُونَ إِلَّا أَنْ يَشَاءَ اللَّهُ رَبُّ الْعَالَمِينَ} حيث أثبت الله للإنسان مشيئة لكنها تحت مشيئة الله، وقد وجدت دليلا آخر على هذا وهو قوله سبحانه:{وَنَفْسٍ وَمَا سَوَّاهَا * فَأَلْهَمَهَا فُجُورَهَا وَتَقْوَاهَا} حيث ذكر الله أنه هو الذي ألهم النفس فجورها وتقواها، فهو الذي قدر ذلك قبل أن يخلقها، ومع هذا نسب الله الفجور والتقوى للعبد، فالإنسان هو الذي فجر أو اتقى، فالدليل على أنه مسير قوله:{فألهمها}، والدليل على أنه مخير قوله: </w:t>
      </w:r>
      <w:r w:rsidRPr="004D476D">
        <w:rPr>
          <w:rFonts w:ascii="Traditional Arabic" w:hAnsi="Traditional Arabic" w:cs="Traditional Arabic"/>
          <w:sz w:val="32"/>
          <w:szCs w:val="32"/>
          <w:rtl/>
        </w:rPr>
        <w:lastRenderedPageBreak/>
        <w:t>{فجورها وتقواها}ففعل العبد يُنسب إلى الله خلقا وتقديرا، ويُنسب للعبد فعلا واختيارا.</w:t>
      </w:r>
      <w:r w:rsidR="004D476D">
        <w:rPr>
          <w:rFonts w:ascii="Traditional Arabic" w:hAnsi="Traditional Arabic" w:cs="Traditional Arabic" w:hint="cs"/>
          <w:sz w:val="32"/>
          <w:szCs w:val="32"/>
          <w:rtl/>
        </w:rPr>
        <w:t xml:space="preserve"> </w:t>
      </w:r>
      <w:r w:rsidRPr="004D476D">
        <w:rPr>
          <w:rFonts w:ascii="Traditional Arabic" w:hAnsi="Traditional Arabic" w:cs="Traditional Arabic"/>
          <w:sz w:val="32"/>
          <w:szCs w:val="32"/>
          <w:rtl/>
        </w:rPr>
        <w:t>وقد ضل من جعل العبد مسيرا فقط كالشعرة في مهب الريح، وهم الجبرية، وضلت القدرية الذين جعلوا العبد مخيرا فقط ونفوا تقدير الله لأفعال العباد، وهو الذي خلق كل شيء بقدر، وعلم كل ما سيكون، ولا يكون في ملكه إلا ما يشاء سبحانه وتعالى.</w:t>
      </w:r>
    </w:p>
    <w:p w:rsidR="004D476D" w:rsidRPr="004D476D" w:rsidRDefault="004D476D" w:rsidP="004D476D">
      <w:pPr>
        <w:pStyle w:val="a3"/>
        <w:numPr>
          <w:ilvl w:val="0"/>
          <w:numId w:val="3"/>
        </w:numPr>
        <w:jc w:val="lowKashida"/>
        <w:rPr>
          <w:rFonts w:ascii="Traditional Arabic" w:hAnsi="Traditional Arabic" w:cs="Traditional Arabic" w:hint="cs"/>
          <w:sz w:val="32"/>
          <w:szCs w:val="32"/>
          <w:rtl/>
        </w:rPr>
      </w:pPr>
      <w:r>
        <w:rPr>
          <w:rFonts w:ascii="Traditional Arabic" w:hAnsi="Traditional Arabic" w:cs="Traditional Arabic" w:hint="cs"/>
          <w:b/>
          <w:bCs/>
          <w:sz w:val="32"/>
          <w:szCs w:val="32"/>
          <w:rtl/>
        </w:rPr>
        <w:t>آية</w:t>
      </w:r>
      <w:r w:rsidRPr="004D476D">
        <w:rPr>
          <w:rFonts w:ascii="Traditional Arabic" w:hAnsi="Traditional Arabic" w:cs="Traditional Arabic" w:hint="cs"/>
          <w:b/>
          <w:bCs/>
          <w:sz w:val="32"/>
          <w:szCs w:val="32"/>
          <w:rtl/>
        </w:rPr>
        <w:t xml:space="preserve"> من القرآن </w:t>
      </w:r>
      <w:r>
        <w:rPr>
          <w:rFonts w:ascii="Traditional Arabic" w:hAnsi="Traditional Arabic" w:cs="Traditional Arabic" w:hint="cs"/>
          <w:b/>
          <w:bCs/>
          <w:sz w:val="32"/>
          <w:szCs w:val="32"/>
          <w:rtl/>
        </w:rPr>
        <w:t xml:space="preserve">تدل </w:t>
      </w:r>
      <w:r w:rsidRPr="004D476D">
        <w:rPr>
          <w:rFonts w:ascii="Traditional Arabic" w:hAnsi="Traditional Arabic" w:cs="Traditional Arabic" w:hint="cs"/>
          <w:b/>
          <w:bCs/>
          <w:sz w:val="32"/>
          <w:szCs w:val="32"/>
          <w:rtl/>
        </w:rPr>
        <w:t>على إثبات عذاب القبر:</w:t>
      </w:r>
      <w:r w:rsidRPr="004D476D">
        <w:rPr>
          <w:rFonts w:ascii="Traditional Arabic" w:hAnsi="Traditional Arabic" w:cs="Traditional Arabic" w:hint="cs"/>
          <w:sz w:val="32"/>
          <w:szCs w:val="32"/>
          <w:rtl/>
        </w:rPr>
        <w:t xml:space="preserve"> ق</w:t>
      </w:r>
      <w:r>
        <w:rPr>
          <w:rFonts w:ascii="Traditional Arabic" w:hAnsi="Traditional Arabic" w:cs="Traditional Arabic" w:hint="cs"/>
          <w:sz w:val="32"/>
          <w:szCs w:val="32"/>
          <w:rtl/>
        </w:rPr>
        <w:t>ال الله</w:t>
      </w:r>
      <w:r w:rsidRPr="004D476D">
        <w:rPr>
          <w:rFonts w:ascii="Traditional Arabic" w:hAnsi="Traditional Arabic" w:cs="Traditional Arabic" w:hint="cs"/>
          <w:sz w:val="32"/>
          <w:szCs w:val="32"/>
          <w:rtl/>
        </w:rPr>
        <w:t xml:space="preserve"> تعالى: </w:t>
      </w:r>
      <w:r w:rsidRPr="004D476D">
        <w:rPr>
          <w:rFonts w:ascii="Traditional Arabic" w:hAnsi="Traditional Arabic" w:cs="Traditional Arabic"/>
          <w:sz w:val="32"/>
          <w:szCs w:val="32"/>
          <w:rtl/>
        </w:rPr>
        <w:t>{</w:t>
      </w:r>
      <w:r w:rsidRPr="004D476D">
        <w:rPr>
          <w:rFonts w:ascii="Traditional Arabic" w:hAnsi="Traditional Arabic" w:cs="Traditional Arabic" w:hint="cs"/>
          <w:sz w:val="32"/>
          <w:szCs w:val="32"/>
          <w:rtl/>
        </w:rPr>
        <w:t>إِنَّ</w:t>
      </w:r>
      <w:r w:rsidRPr="004D476D">
        <w:rPr>
          <w:rFonts w:ascii="Traditional Arabic" w:hAnsi="Traditional Arabic" w:cs="Traditional Arabic"/>
          <w:sz w:val="32"/>
          <w:szCs w:val="32"/>
          <w:rtl/>
        </w:rPr>
        <w:t xml:space="preserve"> </w:t>
      </w:r>
      <w:r w:rsidRPr="004D476D">
        <w:rPr>
          <w:rFonts w:ascii="Traditional Arabic" w:hAnsi="Traditional Arabic" w:cs="Traditional Arabic" w:hint="cs"/>
          <w:sz w:val="32"/>
          <w:szCs w:val="32"/>
          <w:rtl/>
        </w:rPr>
        <w:t>الَّذِينَ</w:t>
      </w:r>
      <w:r w:rsidRPr="004D476D">
        <w:rPr>
          <w:rFonts w:ascii="Traditional Arabic" w:hAnsi="Traditional Arabic" w:cs="Traditional Arabic"/>
          <w:sz w:val="32"/>
          <w:szCs w:val="32"/>
          <w:rtl/>
        </w:rPr>
        <w:t xml:space="preserve"> </w:t>
      </w:r>
      <w:r w:rsidRPr="004D476D">
        <w:rPr>
          <w:rFonts w:ascii="Traditional Arabic" w:hAnsi="Traditional Arabic" w:cs="Traditional Arabic" w:hint="cs"/>
          <w:sz w:val="32"/>
          <w:szCs w:val="32"/>
          <w:rtl/>
        </w:rPr>
        <w:t>فَتَنُوا</w:t>
      </w:r>
      <w:r w:rsidRPr="004D476D">
        <w:rPr>
          <w:rFonts w:ascii="Traditional Arabic" w:hAnsi="Traditional Arabic" w:cs="Traditional Arabic"/>
          <w:sz w:val="32"/>
          <w:szCs w:val="32"/>
          <w:rtl/>
        </w:rPr>
        <w:t xml:space="preserve"> </w:t>
      </w:r>
      <w:r w:rsidRPr="004D476D">
        <w:rPr>
          <w:rFonts w:ascii="Traditional Arabic" w:hAnsi="Traditional Arabic" w:cs="Traditional Arabic" w:hint="cs"/>
          <w:sz w:val="32"/>
          <w:szCs w:val="32"/>
          <w:rtl/>
        </w:rPr>
        <w:t>الْمُؤْمِنِينَ</w:t>
      </w:r>
      <w:r w:rsidRPr="004D476D">
        <w:rPr>
          <w:rFonts w:ascii="Traditional Arabic" w:hAnsi="Traditional Arabic" w:cs="Traditional Arabic"/>
          <w:sz w:val="32"/>
          <w:szCs w:val="32"/>
          <w:rtl/>
        </w:rPr>
        <w:t xml:space="preserve"> </w:t>
      </w:r>
      <w:r w:rsidRPr="004D476D">
        <w:rPr>
          <w:rFonts w:ascii="Traditional Arabic" w:hAnsi="Traditional Arabic" w:cs="Traditional Arabic" w:hint="cs"/>
          <w:sz w:val="32"/>
          <w:szCs w:val="32"/>
          <w:rtl/>
        </w:rPr>
        <w:t>وَالْمُؤْمِنَاتِ</w:t>
      </w:r>
      <w:r w:rsidRPr="004D476D">
        <w:rPr>
          <w:rFonts w:ascii="Traditional Arabic" w:hAnsi="Traditional Arabic" w:cs="Traditional Arabic"/>
          <w:sz w:val="32"/>
          <w:szCs w:val="32"/>
          <w:rtl/>
        </w:rPr>
        <w:t xml:space="preserve"> </w:t>
      </w:r>
      <w:r w:rsidRPr="004D476D">
        <w:rPr>
          <w:rFonts w:ascii="Traditional Arabic" w:hAnsi="Traditional Arabic" w:cs="Traditional Arabic" w:hint="cs"/>
          <w:sz w:val="32"/>
          <w:szCs w:val="32"/>
          <w:rtl/>
        </w:rPr>
        <w:t>ثُمَّ</w:t>
      </w:r>
      <w:r w:rsidRPr="004D476D">
        <w:rPr>
          <w:rFonts w:ascii="Traditional Arabic" w:hAnsi="Traditional Arabic" w:cs="Traditional Arabic"/>
          <w:sz w:val="32"/>
          <w:szCs w:val="32"/>
          <w:rtl/>
        </w:rPr>
        <w:t xml:space="preserve"> </w:t>
      </w:r>
      <w:r w:rsidRPr="004D476D">
        <w:rPr>
          <w:rFonts w:ascii="Traditional Arabic" w:hAnsi="Traditional Arabic" w:cs="Traditional Arabic" w:hint="cs"/>
          <w:sz w:val="32"/>
          <w:szCs w:val="32"/>
          <w:rtl/>
        </w:rPr>
        <w:t>لَمْ</w:t>
      </w:r>
      <w:r w:rsidRPr="004D476D">
        <w:rPr>
          <w:rFonts w:ascii="Traditional Arabic" w:hAnsi="Traditional Arabic" w:cs="Traditional Arabic"/>
          <w:sz w:val="32"/>
          <w:szCs w:val="32"/>
          <w:rtl/>
        </w:rPr>
        <w:t xml:space="preserve"> </w:t>
      </w:r>
      <w:r w:rsidRPr="004D476D">
        <w:rPr>
          <w:rFonts w:ascii="Traditional Arabic" w:hAnsi="Traditional Arabic" w:cs="Traditional Arabic" w:hint="cs"/>
          <w:sz w:val="32"/>
          <w:szCs w:val="32"/>
          <w:rtl/>
        </w:rPr>
        <w:t>يَتُوبُوا</w:t>
      </w:r>
      <w:r w:rsidRPr="004D476D">
        <w:rPr>
          <w:rFonts w:ascii="Traditional Arabic" w:hAnsi="Traditional Arabic" w:cs="Traditional Arabic"/>
          <w:sz w:val="32"/>
          <w:szCs w:val="32"/>
          <w:rtl/>
        </w:rPr>
        <w:t xml:space="preserve"> </w:t>
      </w:r>
      <w:r w:rsidRPr="004D476D">
        <w:rPr>
          <w:rFonts w:ascii="Traditional Arabic" w:hAnsi="Traditional Arabic" w:cs="Traditional Arabic" w:hint="cs"/>
          <w:sz w:val="32"/>
          <w:szCs w:val="32"/>
          <w:rtl/>
        </w:rPr>
        <w:t>فَلَهُمْ</w:t>
      </w:r>
      <w:r w:rsidRPr="004D476D">
        <w:rPr>
          <w:rFonts w:ascii="Traditional Arabic" w:hAnsi="Traditional Arabic" w:cs="Traditional Arabic"/>
          <w:sz w:val="32"/>
          <w:szCs w:val="32"/>
          <w:rtl/>
        </w:rPr>
        <w:t xml:space="preserve"> </w:t>
      </w:r>
      <w:r w:rsidRPr="004D476D">
        <w:rPr>
          <w:rFonts w:ascii="Traditional Arabic" w:hAnsi="Traditional Arabic" w:cs="Traditional Arabic" w:hint="cs"/>
          <w:sz w:val="32"/>
          <w:szCs w:val="32"/>
          <w:rtl/>
        </w:rPr>
        <w:t>عَذَابُ</w:t>
      </w:r>
      <w:r w:rsidRPr="004D476D">
        <w:rPr>
          <w:rFonts w:ascii="Traditional Arabic" w:hAnsi="Traditional Arabic" w:cs="Traditional Arabic"/>
          <w:sz w:val="32"/>
          <w:szCs w:val="32"/>
          <w:rtl/>
        </w:rPr>
        <w:t xml:space="preserve"> </w:t>
      </w:r>
      <w:r w:rsidRPr="004D476D">
        <w:rPr>
          <w:rFonts w:ascii="Traditional Arabic" w:hAnsi="Traditional Arabic" w:cs="Traditional Arabic" w:hint="cs"/>
          <w:sz w:val="32"/>
          <w:szCs w:val="32"/>
          <w:rtl/>
        </w:rPr>
        <w:t>جَهَنَّمَ</w:t>
      </w:r>
      <w:r w:rsidRPr="004D476D">
        <w:rPr>
          <w:rFonts w:ascii="Traditional Arabic" w:hAnsi="Traditional Arabic" w:cs="Traditional Arabic"/>
          <w:sz w:val="32"/>
          <w:szCs w:val="32"/>
          <w:rtl/>
        </w:rPr>
        <w:t xml:space="preserve"> </w:t>
      </w:r>
      <w:r w:rsidRPr="004D476D">
        <w:rPr>
          <w:rFonts w:ascii="Traditional Arabic" w:hAnsi="Traditional Arabic" w:cs="Traditional Arabic" w:hint="cs"/>
          <w:sz w:val="32"/>
          <w:szCs w:val="32"/>
          <w:rtl/>
        </w:rPr>
        <w:t>وَلَهُمْ</w:t>
      </w:r>
      <w:r w:rsidRPr="004D476D">
        <w:rPr>
          <w:rFonts w:ascii="Traditional Arabic" w:hAnsi="Traditional Arabic" w:cs="Traditional Arabic"/>
          <w:sz w:val="32"/>
          <w:szCs w:val="32"/>
          <w:rtl/>
        </w:rPr>
        <w:t xml:space="preserve"> </w:t>
      </w:r>
      <w:r w:rsidRPr="004D476D">
        <w:rPr>
          <w:rFonts w:ascii="Traditional Arabic" w:hAnsi="Traditional Arabic" w:cs="Traditional Arabic" w:hint="cs"/>
          <w:sz w:val="32"/>
          <w:szCs w:val="32"/>
          <w:rtl/>
        </w:rPr>
        <w:t>عَذَابُ</w:t>
      </w:r>
      <w:r w:rsidRPr="004D476D">
        <w:rPr>
          <w:rFonts w:ascii="Traditional Arabic" w:hAnsi="Traditional Arabic" w:cs="Traditional Arabic"/>
          <w:sz w:val="32"/>
          <w:szCs w:val="32"/>
          <w:rtl/>
        </w:rPr>
        <w:t xml:space="preserve"> </w:t>
      </w:r>
      <w:r w:rsidRPr="004D476D">
        <w:rPr>
          <w:rFonts w:ascii="Traditional Arabic" w:hAnsi="Traditional Arabic" w:cs="Traditional Arabic" w:hint="cs"/>
          <w:sz w:val="32"/>
          <w:szCs w:val="32"/>
          <w:rtl/>
        </w:rPr>
        <w:t>الْحَرِيقِ</w:t>
      </w:r>
      <w:r w:rsidRPr="004D476D">
        <w:rPr>
          <w:rFonts w:ascii="Traditional Arabic" w:hAnsi="Traditional Arabic" w:cs="Traditional Arabic"/>
          <w:sz w:val="32"/>
          <w:szCs w:val="32"/>
          <w:rtl/>
        </w:rPr>
        <w:t>}</w:t>
      </w:r>
      <w:r w:rsidRPr="004D476D">
        <w:rPr>
          <w:rFonts w:ascii="Traditional Arabic" w:hAnsi="Traditional Arabic" w:cs="Traditional Arabic" w:hint="cs"/>
          <w:sz w:val="32"/>
          <w:szCs w:val="32"/>
          <w:rtl/>
        </w:rPr>
        <w:t>،</w:t>
      </w:r>
      <w:r w:rsidRPr="004D476D">
        <w:rPr>
          <w:rFonts w:ascii="Traditional Arabic" w:hAnsi="Traditional Arabic" w:cs="Traditional Arabic"/>
          <w:sz w:val="32"/>
          <w:szCs w:val="32"/>
          <w:rtl/>
        </w:rPr>
        <w:t xml:space="preserve"> </w:t>
      </w:r>
      <w:r w:rsidRPr="004D476D">
        <w:rPr>
          <w:rFonts w:ascii="Traditional Arabic" w:hAnsi="Traditional Arabic" w:cs="Traditional Arabic" w:hint="cs"/>
          <w:sz w:val="32"/>
          <w:szCs w:val="32"/>
          <w:rtl/>
        </w:rPr>
        <w:t>أي</w:t>
      </w:r>
      <w:r w:rsidRPr="004D476D">
        <w:rPr>
          <w:rFonts w:ascii="Traditional Arabic" w:hAnsi="Traditional Arabic" w:cs="Traditional Arabic"/>
          <w:sz w:val="32"/>
          <w:szCs w:val="32"/>
          <w:rtl/>
        </w:rPr>
        <w:t xml:space="preserve"> </w:t>
      </w:r>
      <w:r w:rsidRPr="004D476D">
        <w:rPr>
          <w:rFonts w:ascii="Traditional Arabic" w:hAnsi="Traditional Arabic" w:cs="Traditional Arabic" w:hint="cs"/>
          <w:sz w:val="32"/>
          <w:szCs w:val="32"/>
          <w:rtl/>
        </w:rPr>
        <w:t>عذاب</w:t>
      </w:r>
      <w:r w:rsidRPr="004D476D">
        <w:rPr>
          <w:rFonts w:ascii="Traditional Arabic" w:hAnsi="Traditional Arabic" w:cs="Traditional Arabic"/>
          <w:sz w:val="32"/>
          <w:szCs w:val="32"/>
          <w:rtl/>
        </w:rPr>
        <w:t xml:space="preserve"> </w:t>
      </w:r>
      <w:r w:rsidRPr="004D476D">
        <w:rPr>
          <w:rFonts w:ascii="Traditional Arabic" w:hAnsi="Traditional Arabic" w:cs="Traditional Arabic" w:hint="cs"/>
          <w:sz w:val="32"/>
          <w:szCs w:val="32"/>
          <w:rtl/>
        </w:rPr>
        <w:t>جهنم</w:t>
      </w:r>
      <w:r w:rsidRPr="004D476D">
        <w:rPr>
          <w:rFonts w:ascii="Traditional Arabic" w:hAnsi="Traditional Arabic" w:cs="Traditional Arabic"/>
          <w:sz w:val="32"/>
          <w:szCs w:val="32"/>
          <w:rtl/>
        </w:rPr>
        <w:t xml:space="preserve"> </w:t>
      </w:r>
      <w:r w:rsidRPr="004D476D">
        <w:rPr>
          <w:rFonts w:ascii="Traditional Arabic" w:hAnsi="Traditional Arabic" w:cs="Traditional Arabic" w:hint="cs"/>
          <w:sz w:val="32"/>
          <w:szCs w:val="32"/>
          <w:rtl/>
        </w:rPr>
        <w:t>في</w:t>
      </w:r>
      <w:r w:rsidRPr="004D476D">
        <w:rPr>
          <w:rFonts w:ascii="Traditional Arabic" w:hAnsi="Traditional Arabic" w:cs="Traditional Arabic"/>
          <w:sz w:val="32"/>
          <w:szCs w:val="32"/>
          <w:rtl/>
        </w:rPr>
        <w:t xml:space="preserve"> </w:t>
      </w:r>
      <w:r w:rsidRPr="004D476D">
        <w:rPr>
          <w:rFonts w:ascii="Traditional Arabic" w:hAnsi="Traditional Arabic" w:cs="Traditional Arabic" w:hint="cs"/>
          <w:sz w:val="32"/>
          <w:szCs w:val="32"/>
          <w:rtl/>
        </w:rPr>
        <w:t>الآخرة،</w:t>
      </w:r>
      <w:r w:rsidRPr="004D476D">
        <w:rPr>
          <w:rFonts w:ascii="Traditional Arabic" w:hAnsi="Traditional Arabic" w:cs="Traditional Arabic"/>
          <w:sz w:val="32"/>
          <w:szCs w:val="32"/>
          <w:rtl/>
        </w:rPr>
        <w:t xml:space="preserve"> </w:t>
      </w:r>
      <w:r w:rsidRPr="004D476D">
        <w:rPr>
          <w:rFonts w:ascii="Traditional Arabic" w:hAnsi="Traditional Arabic" w:cs="Traditional Arabic" w:hint="cs"/>
          <w:sz w:val="32"/>
          <w:szCs w:val="32"/>
          <w:rtl/>
        </w:rPr>
        <w:t>وعذاب</w:t>
      </w:r>
      <w:r w:rsidRPr="004D476D">
        <w:rPr>
          <w:rFonts w:ascii="Traditional Arabic" w:hAnsi="Traditional Arabic" w:cs="Traditional Arabic"/>
          <w:sz w:val="32"/>
          <w:szCs w:val="32"/>
          <w:rtl/>
        </w:rPr>
        <w:t xml:space="preserve"> </w:t>
      </w:r>
      <w:r w:rsidRPr="004D476D">
        <w:rPr>
          <w:rFonts w:ascii="Traditional Arabic" w:hAnsi="Traditional Arabic" w:cs="Traditional Arabic" w:hint="cs"/>
          <w:sz w:val="32"/>
          <w:szCs w:val="32"/>
          <w:rtl/>
        </w:rPr>
        <w:t>الحريق</w:t>
      </w:r>
      <w:r w:rsidRPr="004D476D">
        <w:rPr>
          <w:rFonts w:ascii="Traditional Arabic" w:hAnsi="Traditional Arabic" w:cs="Traditional Arabic"/>
          <w:sz w:val="32"/>
          <w:szCs w:val="32"/>
          <w:rtl/>
        </w:rPr>
        <w:t xml:space="preserve"> </w:t>
      </w:r>
      <w:r w:rsidRPr="004D476D">
        <w:rPr>
          <w:rFonts w:ascii="Traditional Arabic" w:hAnsi="Traditional Arabic" w:cs="Traditional Arabic" w:hint="cs"/>
          <w:sz w:val="32"/>
          <w:szCs w:val="32"/>
          <w:rtl/>
        </w:rPr>
        <w:t>في</w:t>
      </w:r>
      <w:r w:rsidRPr="004D476D">
        <w:rPr>
          <w:rFonts w:ascii="Traditional Arabic" w:hAnsi="Traditional Arabic" w:cs="Traditional Arabic"/>
          <w:sz w:val="32"/>
          <w:szCs w:val="32"/>
          <w:rtl/>
        </w:rPr>
        <w:t xml:space="preserve"> </w:t>
      </w:r>
      <w:r w:rsidRPr="004D476D">
        <w:rPr>
          <w:rFonts w:ascii="Traditional Arabic" w:hAnsi="Traditional Arabic" w:cs="Traditional Arabic" w:hint="cs"/>
          <w:sz w:val="32"/>
          <w:szCs w:val="32"/>
          <w:rtl/>
        </w:rPr>
        <w:t>البرزخ،</w:t>
      </w:r>
      <w:r w:rsidRPr="004D476D">
        <w:rPr>
          <w:rFonts w:ascii="Traditional Arabic" w:hAnsi="Traditional Arabic" w:cs="Traditional Arabic"/>
          <w:sz w:val="32"/>
          <w:szCs w:val="32"/>
          <w:rtl/>
        </w:rPr>
        <w:t xml:space="preserve"> </w:t>
      </w:r>
      <w:r w:rsidRPr="004D476D">
        <w:rPr>
          <w:rFonts w:ascii="Traditional Arabic" w:hAnsi="Traditional Arabic" w:cs="Traditional Arabic" w:hint="cs"/>
          <w:sz w:val="32"/>
          <w:szCs w:val="32"/>
          <w:rtl/>
        </w:rPr>
        <w:t>فإن</w:t>
      </w:r>
      <w:r w:rsidRPr="004D476D">
        <w:rPr>
          <w:rFonts w:ascii="Traditional Arabic" w:hAnsi="Traditional Arabic" w:cs="Traditional Arabic"/>
          <w:sz w:val="32"/>
          <w:szCs w:val="32"/>
          <w:rtl/>
        </w:rPr>
        <w:t xml:space="preserve"> </w:t>
      </w:r>
      <w:r w:rsidRPr="004D476D">
        <w:rPr>
          <w:rFonts w:ascii="Traditional Arabic" w:hAnsi="Traditional Arabic" w:cs="Traditional Arabic" w:hint="cs"/>
          <w:sz w:val="32"/>
          <w:szCs w:val="32"/>
          <w:rtl/>
        </w:rPr>
        <w:t>الأصل</w:t>
      </w:r>
      <w:r w:rsidRPr="004D476D">
        <w:rPr>
          <w:rFonts w:ascii="Traditional Arabic" w:hAnsi="Traditional Arabic" w:cs="Traditional Arabic"/>
          <w:sz w:val="32"/>
          <w:szCs w:val="32"/>
          <w:rtl/>
        </w:rPr>
        <w:t xml:space="preserve"> </w:t>
      </w:r>
      <w:r w:rsidRPr="004D476D">
        <w:rPr>
          <w:rFonts w:ascii="Traditional Arabic" w:hAnsi="Traditional Arabic" w:cs="Traditional Arabic" w:hint="cs"/>
          <w:sz w:val="32"/>
          <w:szCs w:val="32"/>
          <w:rtl/>
        </w:rPr>
        <w:t>في</w:t>
      </w:r>
      <w:r w:rsidRPr="004D476D">
        <w:rPr>
          <w:rFonts w:ascii="Traditional Arabic" w:hAnsi="Traditional Arabic" w:cs="Traditional Arabic"/>
          <w:sz w:val="32"/>
          <w:szCs w:val="32"/>
          <w:rtl/>
        </w:rPr>
        <w:t xml:space="preserve"> </w:t>
      </w:r>
      <w:r w:rsidRPr="004D476D">
        <w:rPr>
          <w:rFonts w:ascii="Traditional Arabic" w:hAnsi="Traditional Arabic" w:cs="Traditional Arabic" w:hint="cs"/>
          <w:sz w:val="32"/>
          <w:szCs w:val="32"/>
          <w:rtl/>
        </w:rPr>
        <w:t>العطف</w:t>
      </w:r>
      <w:r w:rsidRPr="004D476D">
        <w:rPr>
          <w:rFonts w:ascii="Traditional Arabic" w:hAnsi="Traditional Arabic" w:cs="Traditional Arabic"/>
          <w:sz w:val="32"/>
          <w:szCs w:val="32"/>
          <w:rtl/>
        </w:rPr>
        <w:t xml:space="preserve"> </w:t>
      </w:r>
      <w:r w:rsidRPr="004D476D">
        <w:rPr>
          <w:rFonts w:ascii="Traditional Arabic" w:hAnsi="Traditional Arabic" w:cs="Traditional Arabic" w:hint="cs"/>
          <w:sz w:val="32"/>
          <w:szCs w:val="32"/>
          <w:rtl/>
        </w:rPr>
        <w:t>التغاير،</w:t>
      </w:r>
      <w:r w:rsidRPr="004D476D">
        <w:rPr>
          <w:rFonts w:ascii="Traditional Arabic" w:hAnsi="Traditional Arabic" w:cs="Traditional Arabic"/>
          <w:sz w:val="32"/>
          <w:szCs w:val="32"/>
          <w:rtl/>
        </w:rPr>
        <w:t xml:space="preserve"> </w:t>
      </w:r>
      <w:r w:rsidRPr="004D476D">
        <w:rPr>
          <w:rFonts w:ascii="Traditional Arabic" w:hAnsi="Traditional Arabic" w:cs="Traditional Arabic" w:hint="cs"/>
          <w:sz w:val="32"/>
          <w:szCs w:val="32"/>
          <w:rtl/>
        </w:rPr>
        <w:t>فيكون</w:t>
      </w:r>
      <w:r w:rsidRPr="004D476D">
        <w:rPr>
          <w:rFonts w:ascii="Traditional Arabic" w:hAnsi="Traditional Arabic" w:cs="Traditional Arabic"/>
          <w:sz w:val="32"/>
          <w:szCs w:val="32"/>
          <w:rtl/>
        </w:rPr>
        <w:t xml:space="preserve"> </w:t>
      </w:r>
      <w:r w:rsidRPr="004D476D">
        <w:rPr>
          <w:rFonts w:ascii="Traditional Arabic" w:hAnsi="Traditional Arabic" w:cs="Traditional Arabic" w:hint="cs"/>
          <w:sz w:val="32"/>
          <w:szCs w:val="32"/>
          <w:rtl/>
        </w:rPr>
        <w:t>هذا</w:t>
      </w:r>
      <w:r w:rsidRPr="004D476D">
        <w:rPr>
          <w:rFonts w:ascii="Traditional Arabic" w:hAnsi="Traditional Arabic" w:cs="Traditional Arabic"/>
          <w:sz w:val="32"/>
          <w:szCs w:val="32"/>
          <w:rtl/>
        </w:rPr>
        <w:t xml:space="preserve"> </w:t>
      </w:r>
      <w:r w:rsidRPr="004D476D">
        <w:rPr>
          <w:rFonts w:ascii="Traditional Arabic" w:hAnsi="Traditional Arabic" w:cs="Traditional Arabic" w:hint="cs"/>
          <w:sz w:val="32"/>
          <w:szCs w:val="32"/>
          <w:rtl/>
        </w:rPr>
        <w:t>دليلا</w:t>
      </w:r>
      <w:r w:rsidRPr="004D476D">
        <w:rPr>
          <w:rFonts w:ascii="Traditional Arabic" w:hAnsi="Traditional Arabic" w:cs="Traditional Arabic"/>
          <w:sz w:val="32"/>
          <w:szCs w:val="32"/>
          <w:rtl/>
        </w:rPr>
        <w:t xml:space="preserve"> </w:t>
      </w:r>
      <w:r>
        <w:rPr>
          <w:rFonts w:ascii="Traditional Arabic" w:hAnsi="Traditional Arabic" w:cs="Traditional Arabic" w:hint="cs"/>
          <w:sz w:val="32"/>
          <w:szCs w:val="32"/>
          <w:rtl/>
        </w:rPr>
        <w:t xml:space="preserve">من جملة الأدلة الكثيرة التي يستدل بها العلماء </w:t>
      </w:r>
      <w:r w:rsidRPr="004D476D">
        <w:rPr>
          <w:rFonts w:ascii="Traditional Arabic" w:hAnsi="Traditional Arabic" w:cs="Traditional Arabic" w:hint="cs"/>
          <w:sz w:val="32"/>
          <w:szCs w:val="32"/>
          <w:rtl/>
        </w:rPr>
        <w:t>على</w:t>
      </w:r>
      <w:r w:rsidRPr="004D476D">
        <w:rPr>
          <w:rFonts w:ascii="Traditional Arabic" w:hAnsi="Traditional Arabic" w:cs="Traditional Arabic"/>
          <w:sz w:val="32"/>
          <w:szCs w:val="32"/>
          <w:rtl/>
        </w:rPr>
        <w:t xml:space="preserve"> </w:t>
      </w:r>
      <w:r w:rsidRPr="004D476D">
        <w:rPr>
          <w:rFonts w:ascii="Traditional Arabic" w:hAnsi="Traditional Arabic" w:cs="Traditional Arabic" w:hint="cs"/>
          <w:sz w:val="32"/>
          <w:szCs w:val="32"/>
          <w:rtl/>
        </w:rPr>
        <w:t>إثبات</w:t>
      </w:r>
      <w:r w:rsidRPr="004D476D">
        <w:rPr>
          <w:rFonts w:ascii="Traditional Arabic" w:hAnsi="Traditional Arabic" w:cs="Traditional Arabic"/>
          <w:sz w:val="32"/>
          <w:szCs w:val="32"/>
          <w:rtl/>
        </w:rPr>
        <w:t xml:space="preserve"> </w:t>
      </w:r>
      <w:r w:rsidRPr="004D476D">
        <w:rPr>
          <w:rFonts w:ascii="Traditional Arabic" w:hAnsi="Traditional Arabic" w:cs="Traditional Arabic" w:hint="cs"/>
          <w:sz w:val="32"/>
          <w:szCs w:val="32"/>
          <w:rtl/>
        </w:rPr>
        <w:t>عذاب</w:t>
      </w:r>
      <w:r w:rsidRPr="004D476D">
        <w:rPr>
          <w:rFonts w:ascii="Traditional Arabic" w:hAnsi="Traditional Arabic" w:cs="Traditional Arabic"/>
          <w:sz w:val="32"/>
          <w:szCs w:val="32"/>
          <w:rtl/>
        </w:rPr>
        <w:t xml:space="preserve"> </w:t>
      </w:r>
      <w:r w:rsidRPr="004D476D">
        <w:rPr>
          <w:rFonts w:ascii="Traditional Arabic" w:hAnsi="Traditional Arabic" w:cs="Traditional Arabic" w:hint="cs"/>
          <w:sz w:val="32"/>
          <w:szCs w:val="32"/>
          <w:rtl/>
        </w:rPr>
        <w:t>القبر</w:t>
      </w:r>
      <w:r w:rsidRPr="004D476D">
        <w:rPr>
          <w:rFonts w:ascii="Traditional Arabic" w:hAnsi="Traditional Arabic" w:cs="Traditional Arabic"/>
          <w:sz w:val="32"/>
          <w:szCs w:val="32"/>
          <w:rtl/>
        </w:rPr>
        <w:t>.</w:t>
      </w:r>
    </w:p>
    <w:p w:rsidR="002B2017" w:rsidRDefault="00077321" w:rsidP="004D476D">
      <w:pPr>
        <w:pStyle w:val="a3"/>
        <w:numPr>
          <w:ilvl w:val="0"/>
          <w:numId w:val="3"/>
        </w:numPr>
        <w:jc w:val="lowKashida"/>
      </w:pPr>
      <w:r w:rsidRPr="004D476D">
        <w:rPr>
          <w:rFonts w:ascii="Traditional Arabic" w:hAnsi="Traditional Arabic" w:cs="Traditional Arabic"/>
          <w:b/>
          <w:bCs/>
          <w:sz w:val="32"/>
          <w:szCs w:val="32"/>
          <w:rtl/>
        </w:rPr>
        <w:t>استنباط عجيب من القرآن يدل على براءة كل من صحب النبي في حجة الوداع من النفاق!!</w:t>
      </w:r>
      <w:r w:rsidRPr="004D476D">
        <w:rPr>
          <w:rFonts w:ascii="Traditional Arabic" w:hAnsi="Traditional Arabic" w:cs="Traditional Arabic"/>
          <w:sz w:val="32"/>
          <w:szCs w:val="32"/>
          <w:rtl/>
        </w:rPr>
        <w:t xml:space="preserve"> قال الله تعالى: { فإن رجعك الله إلى طائفة منهم فاستأذنوك للخروج فقل لن تخرجوا معي أبدا ولن تقاتلوا معي عدوا إنكم رضيتم بالقعود أول مرة فاقعدوا مع الخالفين} [التوبة: 83]. قال المفسرون: أي: فإن أرجعك الله - يا نبي الله - إلى طائفة من المنافقين فاستأذنوك للخروج معك للجهاد فقل لهم عقوبة لهم: لن تصحبوني في أي سفر للجهاد أو النسك أبدا ولن تقاتلوا معي عدوا من الأعداء أبدا. يُنظر: ((تفسير ابن جرير)) (11/ 608)، ((البسيط)) للواحدي (10/ 579)، ((تفسير البغوي)) (2/ 375)، ((تفسير القرطبي)) (8/ 217)، ((تفسير ابن كثير)) (4/ 192)، ((تفسير أبي السعود)) (4/ 89)، ((تفسير الشوكاني)) (2/ 442)، ((تفسير المنار)) لمحمد رشيد رضا (10/ 493)، ((تفسير السعدي)) (ص: 346)، ((تفسير ابن عاشور)) (10/ 282، 283). قلت: يستنبط من هذه الآية الكريمة: أن كل من صحب النبي صلى الله عليه وسلم في حجة الوداع فهو بريء من النفاق، فإن الله أمر رسوله أن يخبر المنافقين بعدم تشرفهم بصحبة النبي صلى الله عليه وسلم بعد رجوعه من غزوة تبوك في أي سفر من أسفاره أبدا، وقد نزلت هذه الآية من سورة التوبة بعد غزوة تبوك سنة 9 للهجرة، ثم حج النبي صلى الله عليه وسلم سنة عشر من الهجرة، وخرج معه عشرات الآلاف من أصحابه الكرام، وكلهم بريء من النفاق بشهادة هذه الآية؛ فإن الله أخبر أن المنافقين لن يخرجوا مع رسوله أبدا في أي سفر من أسفاره، فكل من يتهم أصحاب النبي بالنفاق فهو مكذب بالقرآن.</w:t>
      </w:r>
    </w:p>
    <w:sectPr w:rsidR="002B2017" w:rsidSect="00A312FE">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7129EB"/>
    <w:multiLevelType w:val="hybridMultilevel"/>
    <w:tmpl w:val="72AA5856"/>
    <w:lvl w:ilvl="0" w:tplc="B426BC8A">
      <w:start w:val="1"/>
      <w:numFmt w:val="decimal"/>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63161864"/>
    <w:multiLevelType w:val="hybridMultilevel"/>
    <w:tmpl w:val="BD6EC31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efaultTabStop w:val="720"/>
  <w:characterSpacingControl w:val="doNotCompress"/>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263F"/>
    <w:rsid w:val="00077321"/>
    <w:rsid w:val="002B2017"/>
    <w:rsid w:val="004D476D"/>
    <w:rsid w:val="00A312FE"/>
    <w:rsid w:val="00EE263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7321"/>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7732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7321"/>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773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9848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576</Words>
  <Characters>3288</Characters>
  <Application>Microsoft Office Word</Application>
  <DocSecurity>0</DocSecurity>
  <Lines>27</Lines>
  <Paragraphs>7</Paragraphs>
  <ScaleCrop>false</ScaleCrop>
  <Company>Enjoy My Fine Releases.</Company>
  <LinksUpToDate>false</LinksUpToDate>
  <CharactersWithSpaces>3857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2O11</dc:creator>
  <cp:keywords/>
  <dc:description/>
  <cp:lastModifiedBy>DR.Ahmed Saker 2O11</cp:lastModifiedBy>
  <cp:revision>4</cp:revision>
  <dcterms:created xsi:type="dcterms:W3CDTF">2016-06-16T07:55:00Z</dcterms:created>
  <dcterms:modified xsi:type="dcterms:W3CDTF">2016-06-16T08:06:00Z</dcterms:modified>
</cp:coreProperties>
</file>